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330B" w14:textId="39755929" w:rsidR="00C13911" w:rsidRPr="00C13911" w:rsidRDefault="00C13911" w:rsidP="002978C3">
      <w:pPr>
        <w:spacing w:after="0" w:line="240" w:lineRule="auto"/>
        <w:rPr>
          <w:rFonts w:ascii="Arial" w:hAnsi="Arial" w:cs="Arial"/>
          <w:rtl/>
        </w:rPr>
      </w:pPr>
    </w:p>
    <w:p w14:paraId="65EA42F3" w14:textId="67174D66" w:rsidR="00C13911" w:rsidRPr="00C13911" w:rsidRDefault="00C13911" w:rsidP="002978C3">
      <w:pPr>
        <w:spacing w:after="0" w:line="240" w:lineRule="auto"/>
        <w:rPr>
          <w:rFonts w:ascii="Arial" w:hAnsi="Arial" w:cs="Arial"/>
          <w:rtl/>
        </w:rPr>
      </w:pPr>
    </w:p>
    <w:p w14:paraId="04013C31" w14:textId="3E6EDA20" w:rsidR="00C13911" w:rsidRPr="00C13911" w:rsidRDefault="00C13911" w:rsidP="002978C3">
      <w:pPr>
        <w:spacing w:after="0" w:line="240" w:lineRule="auto"/>
        <w:rPr>
          <w:rFonts w:ascii="Arial" w:hAnsi="Arial" w:cs="Arial"/>
          <w:rtl/>
        </w:rPr>
      </w:pPr>
    </w:p>
    <w:p w14:paraId="3DB2CB8D" w14:textId="0F37B678" w:rsidR="00C13911" w:rsidRPr="00C13911" w:rsidRDefault="00C13911" w:rsidP="002978C3">
      <w:pPr>
        <w:spacing w:after="0" w:line="240" w:lineRule="auto"/>
        <w:rPr>
          <w:rFonts w:ascii="Arial" w:hAnsi="Arial" w:cs="Arial"/>
          <w:rtl/>
        </w:rPr>
      </w:pPr>
    </w:p>
    <w:p w14:paraId="675FCFB1" w14:textId="61AF98AF" w:rsidR="00C13911" w:rsidRPr="00C13911" w:rsidRDefault="00C13911" w:rsidP="002978C3">
      <w:pPr>
        <w:spacing w:after="0" w:line="240" w:lineRule="auto"/>
        <w:rPr>
          <w:rFonts w:ascii="Arial" w:hAnsi="Arial" w:cs="Arial"/>
          <w:rtl/>
        </w:rPr>
      </w:pPr>
    </w:p>
    <w:p w14:paraId="2881542E" w14:textId="77777777" w:rsidR="00C13911" w:rsidRPr="00C13911" w:rsidRDefault="00C13911" w:rsidP="002978C3">
      <w:pPr>
        <w:spacing w:after="0" w:line="240" w:lineRule="auto"/>
        <w:rPr>
          <w:rFonts w:ascii="Arial" w:hAnsi="Arial" w:cs="Arial"/>
        </w:rPr>
      </w:pPr>
    </w:p>
    <w:p w14:paraId="370E1761" w14:textId="77777777" w:rsidR="002978C3" w:rsidRDefault="002978C3" w:rsidP="002978C3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1F09B0" w14:textId="77777777" w:rsidR="002978C3" w:rsidRDefault="002978C3" w:rsidP="002978C3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222496" w14:textId="77777777" w:rsidR="002978C3" w:rsidRDefault="002978C3" w:rsidP="002978C3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35B83D" w14:textId="77777777" w:rsidR="002978C3" w:rsidRDefault="002978C3" w:rsidP="002978C3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B2D2FB" w14:textId="77777777" w:rsidR="002978C3" w:rsidRDefault="002978C3" w:rsidP="002978C3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8CE240" w14:textId="77777777" w:rsidR="002978C3" w:rsidRDefault="002978C3" w:rsidP="002978C3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A0E2D" w14:textId="45739B27" w:rsidR="00C13911" w:rsidRPr="0046422A" w:rsidRDefault="00C13911" w:rsidP="002978C3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422A">
        <w:rPr>
          <w:rFonts w:ascii="Arial" w:hAnsi="Arial" w:cs="Arial" w:hint="cs"/>
          <w:b/>
          <w:bCs/>
          <w:sz w:val="24"/>
          <w:szCs w:val="24"/>
        </w:rPr>
        <w:t>H</w:t>
      </w:r>
      <w:r w:rsidRPr="0046422A">
        <w:rPr>
          <w:rFonts w:ascii="Arial" w:hAnsi="Arial" w:cs="Arial"/>
          <w:b/>
          <w:bCs/>
          <w:sz w:val="24"/>
          <w:szCs w:val="24"/>
        </w:rPr>
        <w:t>omeFocusing workshop for Focusers</w:t>
      </w:r>
      <w:r w:rsidR="00BC286F">
        <w:rPr>
          <w:rFonts w:ascii="Arial" w:hAnsi="Arial" w:cs="Arial"/>
          <w:b/>
          <w:bCs/>
          <w:sz w:val="24"/>
          <w:szCs w:val="24"/>
        </w:rPr>
        <w:br/>
      </w:r>
    </w:p>
    <w:p w14:paraId="1070A408" w14:textId="06CB1214" w:rsidR="00C13911" w:rsidRPr="00C13911" w:rsidRDefault="00C13911" w:rsidP="002978C3">
      <w:pPr>
        <w:bidi w:val="0"/>
        <w:spacing w:after="0" w:line="240" w:lineRule="auto"/>
        <w:rPr>
          <w:rFonts w:ascii="Arial" w:hAnsi="Arial" w:cs="Arial"/>
          <w:sz w:val="16"/>
          <w:szCs w:val="16"/>
        </w:rPr>
      </w:pPr>
      <w:r w:rsidRPr="00C13911">
        <w:rPr>
          <w:rFonts w:ascii="Arial" w:hAnsi="Arial" w:cs="Arial"/>
        </w:rPr>
        <w:t>We listen patiently to our focusing partners or to our clients. We can be open, curious, empathic to their pain, be present and accepting to everything they feel and say.</w:t>
      </w:r>
      <w:r w:rsidR="009E37F7">
        <w:rPr>
          <w:rFonts w:ascii="Arial" w:hAnsi="Arial" w:cs="Arial"/>
        </w:rPr>
        <w:br/>
      </w:r>
      <w:r w:rsidR="009E37F7">
        <w:rPr>
          <w:rFonts w:ascii="Arial" w:hAnsi="Arial" w:cs="Arial"/>
        </w:rPr>
        <w:br/>
      </w:r>
      <w:r w:rsidRPr="00C13911">
        <w:rPr>
          <w:rFonts w:ascii="Arial" w:hAnsi="Arial" w:cs="Arial"/>
        </w:rPr>
        <w:t>But what happen</w:t>
      </w:r>
      <w:r w:rsidR="009E37F7">
        <w:rPr>
          <w:rFonts w:ascii="Arial" w:hAnsi="Arial" w:cs="Arial"/>
        </w:rPr>
        <w:t>s</w:t>
      </w:r>
      <w:r w:rsidRPr="00C13911">
        <w:rPr>
          <w:rFonts w:ascii="Arial" w:hAnsi="Arial" w:cs="Arial"/>
        </w:rPr>
        <w:t xml:space="preserve"> when we get home</w:t>
      </w:r>
      <w:r>
        <w:rPr>
          <w:rFonts w:ascii="Arial" w:hAnsi="Arial" w:cs="Arial"/>
        </w:rPr>
        <w:t>, to</w:t>
      </w:r>
      <w:r w:rsidRPr="00C13911">
        <w:rPr>
          <w:rFonts w:ascii="Arial" w:hAnsi="Arial" w:cs="Arial"/>
        </w:rPr>
        <w:t xml:space="preserve"> the people we love most, we worry about most</w:t>
      </w:r>
      <w:r>
        <w:rPr>
          <w:rFonts w:ascii="Arial" w:hAnsi="Arial" w:cs="Arial"/>
        </w:rPr>
        <w:t>, when they</w:t>
      </w:r>
      <w:r w:rsidR="009E37F7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</w:t>
      </w:r>
      <w:r w:rsidRPr="00C13911">
        <w:rPr>
          <w:rFonts w:ascii="Arial" w:hAnsi="Arial" w:cs="Arial"/>
        </w:rPr>
        <w:t>struggl</w:t>
      </w:r>
      <w:r w:rsidR="009E37F7">
        <w:rPr>
          <w:rFonts w:ascii="Arial" w:hAnsi="Arial" w:cs="Arial"/>
        </w:rPr>
        <w:t>ing</w:t>
      </w:r>
      <w:r w:rsidRPr="00C13911">
        <w:rPr>
          <w:rFonts w:ascii="Arial" w:hAnsi="Arial" w:cs="Arial"/>
        </w:rPr>
        <w:t xml:space="preserve"> in pain, or wors</w:t>
      </w:r>
      <w:r w:rsidR="009E37F7">
        <w:rPr>
          <w:rFonts w:ascii="Arial" w:hAnsi="Arial" w:cs="Arial"/>
        </w:rPr>
        <w:t>e</w:t>
      </w:r>
      <w:r w:rsidRPr="00C13911">
        <w:rPr>
          <w:rFonts w:ascii="Arial" w:hAnsi="Arial" w:cs="Arial"/>
        </w:rPr>
        <w:t xml:space="preserve"> – angry at us?</w:t>
      </w:r>
      <w:r>
        <w:rPr>
          <w:rFonts w:ascii="Arial" w:hAnsi="Arial" w:cs="Arial"/>
        </w:rPr>
        <w:t xml:space="preserve"> </w:t>
      </w:r>
      <w:r w:rsidRPr="00C13911">
        <w:rPr>
          <w:rFonts w:ascii="Arial" w:hAnsi="Arial" w:cs="Arial"/>
        </w:rPr>
        <w:t xml:space="preserve">How can we bring focusing qualities to our daily life? How can we speak Focusing language in everyday words? How can we be with our closest, most important people, in a Focusing way? </w:t>
      </w:r>
    </w:p>
    <w:p w14:paraId="3AF1B98C" w14:textId="77777777" w:rsidR="002978C3" w:rsidRDefault="002978C3" w:rsidP="002978C3">
      <w:pPr>
        <w:bidi w:val="0"/>
        <w:spacing w:after="0" w:line="240" w:lineRule="auto"/>
        <w:rPr>
          <w:rFonts w:ascii="Arial" w:hAnsi="Arial" w:cs="Arial"/>
        </w:rPr>
      </w:pPr>
    </w:p>
    <w:p w14:paraId="209FD0CC" w14:textId="64FBBC29" w:rsidR="00C13911" w:rsidRDefault="00C13911" w:rsidP="002978C3">
      <w:pPr>
        <w:bidi w:val="0"/>
        <w:spacing w:after="0" w:line="240" w:lineRule="auto"/>
        <w:rPr>
          <w:rFonts w:ascii="Arial" w:hAnsi="Arial" w:cs="Arial"/>
        </w:rPr>
      </w:pPr>
      <w:r w:rsidRPr="00C13911">
        <w:rPr>
          <w:rFonts w:ascii="Arial" w:hAnsi="Arial" w:cs="Arial"/>
        </w:rPr>
        <w:t>In this experiential 2 days workshop we will be</w:t>
      </w:r>
      <w:r w:rsidR="009E37F7">
        <w:rPr>
          <w:rFonts w:ascii="Arial" w:hAnsi="Arial" w:cs="Arial"/>
        </w:rPr>
        <w:t>come</w:t>
      </w:r>
      <w:r w:rsidRPr="00C13911">
        <w:rPr>
          <w:rFonts w:ascii="Arial" w:hAnsi="Arial" w:cs="Arial"/>
        </w:rPr>
        <w:t xml:space="preserve"> familiarized with HomeFocusing</w:t>
      </w:r>
      <w:r>
        <w:rPr>
          <w:rFonts w:ascii="Arial" w:hAnsi="Arial" w:cs="Arial"/>
        </w:rPr>
        <w:t xml:space="preserve"> </w:t>
      </w:r>
      <w:r w:rsidRPr="00C13911">
        <w:rPr>
          <w:rFonts w:ascii="Arial" w:hAnsi="Arial" w:cs="Arial"/>
        </w:rPr>
        <w:t>– that enables us to take home, to our closest and most challenging relationships, the healing attitude and qualities of Focusing.</w:t>
      </w:r>
      <w:r>
        <w:rPr>
          <w:rFonts w:ascii="Arial" w:hAnsi="Arial" w:cs="Arial"/>
        </w:rPr>
        <w:t xml:space="preserve"> </w:t>
      </w:r>
      <w:r w:rsidRPr="00C13911">
        <w:rPr>
          <w:rFonts w:ascii="Arial" w:hAnsi="Arial" w:cs="Arial" w:hint="cs"/>
        </w:rPr>
        <w:t>By forming focusing-oriented relationships, we can reshape our ways of being with ourselves and with others</w:t>
      </w:r>
      <w:r w:rsidRPr="00C13911">
        <w:rPr>
          <w:rFonts w:ascii="Arial" w:hAnsi="Arial" w:cs="Arial"/>
        </w:rPr>
        <w:t>, in our everyday life.</w:t>
      </w:r>
    </w:p>
    <w:p w14:paraId="08F6C4E4" w14:textId="77777777" w:rsidR="002978C3" w:rsidRPr="00C13911" w:rsidRDefault="002978C3" w:rsidP="002978C3">
      <w:pPr>
        <w:bidi w:val="0"/>
        <w:spacing w:after="0" w:line="240" w:lineRule="auto"/>
        <w:rPr>
          <w:rFonts w:ascii="Arial" w:hAnsi="Arial" w:cs="Arial"/>
        </w:rPr>
      </w:pPr>
    </w:p>
    <w:p w14:paraId="311DC1EA" w14:textId="72D36467" w:rsidR="00C13911" w:rsidRPr="00C13911" w:rsidRDefault="00C13911" w:rsidP="002978C3">
      <w:pPr>
        <w:bidi w:val="0"/>
        <w:spacing w:after="0" w:line="240" w:lineRule="auto"/>
        <w:rPr>
          <w:rFonts w:ascii="Arial" w:hAnsi="Arial" w:cs="Arial"/>
        </w:rPr>
      </w:pPr>
      <w:r w:rsidRPr="00C13911">
        <w:rPr>
          <w:rFonts w:ascii="Arial" w:hAnsi="Arial" w:cs="Arial"/>
        </w:rPr>
        <w:t>In the workshop you will explore different aspects and challenges of close relationships and practice</w:t>
      </w:r>
      <w:r w:rsidR="009E37F7">
        <w:rPr>
          <w:rFonts w:ascii="Arial" w:hAnsi="Arial" w:cs="Arial"/>
        </w:rPr>
        <w:t xml:space="preserve"> a</w:t>
      </w:r>
      <w:r w:rsidRPr="00C13911">
        <w:rPr>
          <w:rFonts w:ascii="Arial" w:hAnsi="Arial" w:cs="Arial"/>
        </w:rPr>
        <w:t xml:space="preserve"> deep and practical approach toward your own process with your close ones.</w:t>
      </w:r>
    </w:p>
    <w:p w14:paraId="3F715366" w14:textId="77777777" w:rsidR="002978C3" w:rsidRDefault="002978C3" w:rsidP="002978C3">
      <w:pPr>
        <w:bidi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C43942" w14:textId="5B62B0A3" w:rsidR="00C13911" w:rsidRPr="00C13911" w:rsidRDefault="00C13911" w:rsidP="002978C3">
      <w:pPr>
        <w:bidi w:val="0"/>
        <w:spacing w:after="0" w:line="240" w:lineRule="auto"/>
        <w:rPr>
          <w:rFonts w:ascii="Arial" w:hAnsi="Arial" w:cs="Arial"/>
          <w:b/>
          <w:bCs/>
        </w:rPr>
      </w:pPr>
      <w:r w:rsidRPr="0046422A">
        <w:rPr>
          <w:rFonts w:ascii="Arial" w:hAnsi="Arial" w:cs="Arial"/>
          <w:b/>
          <w:bCs/>
          <w:sz w:val="24"/>
          <w:szCs w:val="24"/>
        </w:rPr>
        <w:t>Who is it for?</w:t>
      </w:r>
      <w:r>
        <w:rPr>
          <w:rFonts w:ascii="Arial" w:hAnsi="Arial" w:cs="Arial"/>
          <w:b/>
          <w:bCs/>
        </w:rPr>
        <w:t xml:space="preserve"> </w:t>
      </w:r>
      <w:r w:rsidRPr="00C13911">
        <w:rPr>
          <w:rFonts w:ascii="Arial" w:hAnsi="Arial" w:cs="Arial"/>
        </w:rPr>
        <w:t>Experienced focusers (</w:t>
      </w:r>
      <w:r w:rsidR="002978C3">
        <w:rPr>
          <w:rFonts w:ascii="Arial" w:hAnsi="Arial" w:cs="Arial"/>
        </w:rPr>
        <w:t xml:space="preserve">at least </w:t>
      </w:r>
      <w:r w:rsidRPr="00C13911">
        <w:rPr>
          <w:rFonts w:ascii="Arial" w:hAnsi="Arial" w:cs="Arial"/>
        </w:rPr>
        <w:t xml:space="preserve">level </w:t>
      </w:r>
      <w:r w:rsidR="002978C3">
        <w:rPr>
          <w:rFonts w:ascii="Arial" w:hAnsi="Arial" w:cs="Arial"/>
        </w:rPr>
        <w:t>1</w:t>
      </w:r>
      <w:r w:rsidRPr="00C13911">
        <w:rPr>
          <w:rFonts w:ascii="Arial" w:hAnsi="Arial" w:cs="Arial"/>
        </w:rPr>
        <w:t>)</w:t>
      </w:r>
      <w:r w:rsidR="002978C3">
        <w:rPr>
          <w:rFonts w:ascii="Arial" w:hAnsi="Arial" w:cs="Arial"/>
        </w:rPr>
        <w:t>,</w:t>
      </w:r>
      <w:r w:rsidRPr="00C13911">
        <w:rPr>
          <w:rFonts w:ascii="Arial" w:hAnsi="Arial" w:cs="Arial"/>
        </w:rPr>
        <w:t xml:space="preserve"> who wish to widen and deepen their own process and the processes of their families and clients.</w:t>
      </w:r>
    </w:p>
    <w:p w14:paraId="6783A99B" w14:textId="77777777" w:rsidR="002978C3" w:rsidRDefault="002978C3" w:rsidP="002978C3">
      <w:pPr>
        <w:bidi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5D09D3" w14:textId="77777777" w:rsidR="002978C3" w:rsidRDefault="00C13911" w:rsidP="002978C3">
      <w:pPr>
        <w:bidi w:val="0"/>
        <w:spacing w:after="0" w:line="240" w:lineRule="auto"/>
        <w:rPr>
          <w:rFonts w:ascii="Arial" w:hAnsi="Arial" w:cs="Arial"/>
          <w:b/>
          <w:bCs/>
        </w:rPr>
      </w:pPr>
      <w:r w:rsidRPr="0046422A">
        <w:rPr>
          <w:rFonts w:ascii="Arial" w:hAnsi="Arial" w:cs="Arial"/>
          <w:b/>
          <w:bCs/>
          <w:sz w:val="24"/>
          <w:szCs w:val="24"/>
        </w:rPr>
        <w:t>Where, when and how much?</w:t>
      </w:r>
      <w:r>
        <w:rPr>
          <w:rFonts w:ascii="Arial" w:hAnsi="Arial" w:cs="Arial"/>
          <w:b/>
          <w:bCs/>
        </w:rPr>
        <w:t xml:space="preserve"> </w:t>
      </w:r>
    </w:p>
    <w:p w14:paraId="6A8EAE1F" w14:textId="77777777" w:rsidR="00EA57E0" w:rsidRDefault="00EA57E0" w:rsidP="00EA57E0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Saturday and Sunday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21-22 of October from 10 till 17 near Utrecht in The Netherlands.</w:t>
      </w:r>
      <w:r>
        <w:rPr>
          <w:rFonts w:ascii="Arial" w:hAnsi="Arial" w:cs="Arial"/>
        </w:rPr>
        <w:br/>
        <w:t>costs all in: Early bird till 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September; €325 after the 11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; €375</w:t>
      </w:r>
    </w:p>
    <w:p w14:paraId="7EBABFE3" w14:textId="77777777" w:rsidR="00EA57E0" w:rsidRDefault="00EA57E0" w:rsidP="00EA57E0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Look for more details: </w:t>
      </w:r>
      <w:hyperlink r:id="rId8" w:history="1">
        <w:r>
          <w:rPr>
            <w:rStyle w:val="Hyperlink"/>
            <w:rFonts w:ascii="Arial" w:hAnsi="Arial" w:cs="Arial"/>
          </w:rPr>
          <w:t>https://www.sa</w:t>
        </w:r>
        <w:r>
          <w:rPr>
            <w:rStyle w:val="Hyperlink"/>
            <w:rFonts w:ascii="Arial" w:hAnsi="Arial" w:cs="Arial"/>
          </w:rPr>
          <w:t>m</w:t>
        </w:r>
        <w:r>
          <w:rPr>
            <w:rStyle w:val="Hyperlink"/>
            <w:rFonts w:ascii="Arial" w:hAnsi="Arial" w:cs="Arial"/>
          </w:rPr>
          <w:t>aya.nl/</w:t>
        </w:r>
      </w:hyperlink>
      <w:r>
        <w:rPr>
          <w:rFonts w:ascii="Arial" w:hAnsi="Arial" w:cs="Arial"/>
        </w:rPr>
        <w:t xml:space="preserve"> </w:t>
      </w:r>
    </w:p>
    <w:p w14:paraId="45A3CFE3" w14:textId="77777777" w:rsidR="008276BA" w:rsidRDefault="008276BA" w:rsidP="008276BA">
      <w:pPr>
        <w:bidi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517D62" w14:textId="77424D7E" w:rsidR="008276BA" w:rsidRDefault="008276BA" w:rsidP="008276BA">
      <w:pPr>
        <w:bidi w:val="0"/>
        <w:spacing w:after="0" w:line="240" w:lineRule="auto"/>
        <w:rPr>
          <w:rFonts w:ascii="Arial" w:hAnsi="Arial" w:cs="Arial"/>
        </w:rPr>
      </w:pPr>
      <w:r w:rsidRPr="0046422A">
        <w:rPr>
          <w:rFonts w:ascii="Arial" w:hAnsi="Arial" w:cs="Arial"/>
          <w:b/>
          <w:bCs/>
          <w:sz w:val="24"/>
          <w:szCs w:val="24"/>
        </w:rPr>
        <w:t>How do I register?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Contact Rene Veugelers in The Netherlands by email: </w:t>
      </w:r>
      <w:hyperlink r:id="rId9" w:history="1">
        <w:r w:rsidRPr="00CD2523">
          <w:rPr>
            <w:rStyle w:val="Hyperlink"/>
            <w:rFonts w:ascii="Arial" w:hAnsi="Arial" w:cs="Arial"/>
          </w:rPr>
          <w:t>rene@ftcz.nl</w:t>
        </w:r>
      </w:hyperlink>
      <w:r>
        <w:rPr>
          <w:rFonts w:ascii="Arial" w:hAnsi="Arial" w:cs="Arial"/>
        </w:rPr>
        <w:t xml:space="preserve"> </w:t>
      </w:r>
    </w:p>
    <w:p w14:paraId="7E788716" w14:textId="77777777" w:rsidR="008276BA" w:rsidRPr="002978C3" w:rsidRDefault="008276BA" w:rsidP="008276BA">
      <w:pPr>
        <w:bidi w:val="0"/>
        <w:spacing w:after="0" w:line="240" w:lineRule="auto"/>
        <w:rPr>
          <w:rFonts w:ascii="Arial" w:hAnsi="Arial" w:cs="Arial"/>
        </w:rPr>
      </w:pPr>
    </w:p>
    <w:p w14:paraId="02FC8395" w14:textId="575A7639" w:rsidR="00C13911" w:rsidRPr="00C13911" w:rsidRDefault="00C13911" w:rsidP="002978C3">
      <w:pPr>
        <w:bidi w:val="0"/>
        <w:spacing w:after="0" w:line="240" w:lineRule="auto"/>
        <w:rPr>
          <w:rFonts w:ascii="Arial" w:hAnsi="Arial" w:cs="Arial"/>
          <w:b/>
          <w:bCs/>
        </w:rPr>
      </w:pPr>
      <w:r w:rsidRPr="0046422A">
        <w:rPr>
          <w:rFonts w:ascii="Arial" w:hAnsi="Arial" w:cs="Arial"/>
          <w:b/>
          <w:bCs/>
          <w:sz w:val="24"/>
          <w:szCs w:val="24"/>
        </w:rPr>
        <w:t>What to bring?</w:t>
      </w:r>
      <w:r>
        <w:rPr>
          <w:rFonts w:ascii="Arial" w:hAnsi="Arial" w:cs="Arial"/>
          <w:b/>
          <w:bCs/>
        </w:rPr>
        <w:t xml:space="preserve"> </w:t>
      </w:r>
      <w:r w:rsidRPr="00C13911">
        <w:rPr>
          <w:rFonts w:ascii="Arial" w:hAnsi="Arial" w:cs="Arial"/>
        </w:rPr>
        <w:t>Comfortable cloth</w:t>
      </w:r>
      <w:r>
        <w:rPr>
          <w:rFonts w:ascii="Arial" w:hAnsi="Arial" w:cs="Arial"/>
        </w:rPr>
        <w:t>e</w:t>
      </w:r>
      <w:r w:rsidRPr="00C13911">
        <w:rPr>
          <w:rFonts w:ascii="Arial" w:hAnsi="Arial" w:cs="Arial"/>
        </w:rPr>
        <w:t xml:space="preserve">s, maybe even a cushion to sit </w:t>
      </w:r>
      <w:r w:rsidR="001B141A">
        <w:rPr>
          <w:rFonts w:ascii="Arial" w:hAnsi="Arial" w:cs="Arial"/>
        </w:rPr>
        <w:t xml:space="preserve">on </w:t>
      </w:r>
      <w:r w:rsidRPr="00C13911">
        <w:rPr>
          <w:rFonts w:ascii="Arial" w:hAnsi="Arial" w:cs="Arial"/>
        </w:rPr>
        <w:t>comfortably</w:t>
      </w:r>
      <w:r>
        <w:rPr>
          <w:rFonts w:ascii="Arial" w:hAnsi="Arial" w:cs="Arial"/>
        </w:rPr>
        <w:t>, and a</w:t>
      </w:r>
      <w:r w:rsidRPr="00C13911">
        <w:rPr>
          <w:rFonts w:ascii="Arial" w:hAnsi="Arial" w:cs="Arial"/>
        </w:rPr>
        <w:t>n issue from one of your close relationships that you wish to work on.</w:t>
      </w:r>
    </w:p>
    <w:p w14:paraId="57AAA2AB" w14:textId="77777777" w:rsidR="002978C3" w:rsidRDefault="002978C3" w:rsidP="002978C3">
      <w:pPr>
        <w:bidi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FAEECD" w14:textId="66ED8D8C" w:rsidR="00C13911" w:rsidRPr="0046422A" w:rsidRDefault="00C13911" w:rsidP="002978C3">
      <w:pPr>
        <w:bidi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422A">
        <w:rPr>
          <w:rFonts w:ascii="Arial" w:hAnsi="Arial" w:cs="Arial"/>
          <w:b/>
          <w:bCs/>
          <w:sz w:val="24"/>
          <w:szCs w:val="24"/>
        </w:rPr>
        <w:t>The trainer</w:t>
      </w:r>
      <w:r w:rsidR="001E70EE" w:rsidRPr="0046422A">
        <w:rPr>
          <w:rFonts w:ascii="Arial" w:hAnsi="Arial" w:cs="Arial"/>
          <w:b/>
          <w:bCs/>
          <w:sz w:val="24"/>
          <w:szCs w:val="24"/>
        </w:rPr>
        <w:t xml:space="preserve"> -</w:t>
      </w:r>
      <w:r w:rsidR="004642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3911">
        <w:rPr>
          <w:rFonts w:ascii="Arial" w:hAnsi="Arial" w:cs="Arial"/>
        </w:rPr>
        <w:t>Annat Gal-on, a Focusing coordinator and trainer for adults and children, and a Family Constellations facilitator.</w:t>
      </w:r>
    </w:p>
    <w:p w14:paraId="5CA80131" w14:textId="0E112C52" w:rsidR="00C13911" w:rsidRPr="00C13911" w:rsidRDefault="009E37F7" w:rsidP="002978C3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Annat </w:t>
      </w:r>
      <w:r w:rsidR="00C13911" w:rsidRPr="00C13911">
        <w:rPr>
          <w:rFonts w:ascii="Arial" w:hAnsi="Arial" w:cs="Arial" w:hint="cs"/>
        </w:rPr>
        <w:t>love</w:t>
      </w:r>
      <w:r w:rsidR="00C13911" w:rsidRPr="00C13911">
        <w:rPr>
          <w:rFonts w:ascii="Arial" w:hAnsi="Arial" w:cs="Arial"/>
        </w:rPr>
        <w:t>s</w:t>
      </w:r>
      <w:r w:rsidR="00C13911" w:rsidRPr="00C13911">
        <w:rPr>
          <w:rFonts w:ascii="Arial" w:hAnsi="Arial" w:cs="Arial" w:hint="cs"/>
        </w:rPr>
        <w:t xml:space="preserve"> listen</w:t>
      </w:r>
      <w:r w:rsidR="00C13911" w:rsidRPr="00C13911">
        <w:rPr>
          <w:rFonts w:ascii="Arial" w:hAnsi="Arial" w:cs="Arial"/>
        </w:rPr>
        <w:t>ing</w:t>
      </w:r>
      <w:r w:rsidR="00C13911" w:rsidRPr="00C13911">
        <w:rPr>
          <w:rFonts w:ascii="Arial" w:hAnsi="Arial" w:cs="Arial" w:hint="cs"/>
        </w:rPr>
        <w:t>, observ</w:t>
      </w:r>
      <w:r w:rsidR="00C13911" w:rsidRPr="00C13911">
        <w:rPr>
          <w:rFonts w:ascii="Arial" w:hAnsi="Arial" w:cs="Arial"/>
        </w:rPr>
        <w:t xml:space="preserve">ing, </w:t>
      </w:r>
      <w:r w:rsidR="00C13911" w:rsidRPr="00C13911">
        <w:rPr>
          <w:rFonts w:ascii="Arial" w:hAnsi="Arial" w:cs="Arial" w:hint="cs"/>
        </w:rPr>
        <w:t>feel</w:t>
      </w:r>
      <w:r w:rsidR="00C13911" w:rsidRPr="00C13911">
        <w:rPr>
          <w:rFonts w:ascii="Arial" w:hAnsi="Arial" w:cs="Arial"/>
        </w:rPr>
        <w:t>ing</w:t>
      </w:r>
      <w:r w:rsidR="00C13911" w:rsidRPr="00C13911">
        <w:rPr>
          <w:rFonts w:ascii="Arial" w:hAnsi="Arial" w:cs="Arial" w:hint="cs"/>
        </w:rPr>
        <w:t>, think</w:t>
      </w:r>
      <w:r w:rsidR="00C13911" w:rsidRPr="00C13911">
        <w:rPr>
          <w:rFonts w:ascii="Arial" w:hAnsi="Arial" w:cs="Arial"/>
        </w:rPr>
        <w:t>ing</w:t>
      </w:r>
      <w:r w:rsidR="00C13911" w:rsidRPr="00C13911">
        <w:rPr>
          <w:rFonts w:ascii="Arial" w:hAnsi="Arial" w:cs="Arial" w:hint="cs"/>
        </w:rPr>
        <w:t>, lov</w:t>
      </w:r>
      <w:r w:rsidR="00C13911" w:rsidRPr="00C13911">
        <w:rPr>
          <w:rFonts w:ascii="Arial" w:hAnsi="Arial" w:cs="Arial"/>
        </w:rPr>
        <w:t>ing</w:t>
      </w:r>
      <w:r w:rsidR="00C13911" w:rsidRPr="00C13911">
        <w:rPr>
          <w:rFonts w:ascii="Arial" w:hAnsi="Arial" w:cs="Arial" w:hint="cs"/>
        </w:rPr>
        <w:t xml:space="preserve"> and writ</w:t>
      </w:r>
      <w:r w:rsidR="00F15563">
        <w:rPr>
          <w:rFonts w:ascii="Arial" w:hAnsi="Arial" w:cs="Arial"/>
        </w:rPr>
        <w:t>i</w:t>
      </w:r>
      <w:r w:rsidR="00C13911" w:rsidRPr="00C13911">
        <w:rPr>
          <w:rFonts w:ascii="Arial" w:hAnsi="Arial" w:cs="Arial"/>
        </w:rPr>
        <w:t>ng</w:t>
      </w:r>
      <w:r w:rsidR="00C13911" w:rsidRPr="00C13911">
        <w:rPr>
          <w:rFonts w:ascii="Arial" w:hAnsi="Arial" w:cs="Arial" w:hint="cs"/>
        </w:rPr>
        <w:t>.</w:t>
      </w:r>
      <w:r w:rsidR="00C13911" w:rsidRPr="00C13911">
        <w:rPr>
          <w:rFonts w:ascii="Arial" w:hAnsi="Arial" w:cs="Arial"/>
        </w:rPr>
        <w:br/>
      </w:r>
      <w:r w:rsidR="00F15563">
        <w:rPr>
          <w:rFonts w:ascii="Arial" w:hAnsi="Arial" w:cs="Arial"/>
        </w:rPr>
        <w:t>D</w:t>
      </w:r>
      <w:r w:rsidR="00C13911" w:rsidRPr="00C13911">
        <w:rPr>
          <w:rFonts w:ascii="Arial" w:hAnsi="Arial" w:cs="Arial"/>
        </w:rPr>
        <w:t xml:space="preserve">eveloper and facilitator of </w:t>
      </w:r>
      <w:r w:rsidR="00C13911" w:rsidRPr="00C13911">
        <w:rPr>
          <w:rFonts w:ascii="Arial" w:hAnsi="Arial" w:cs="Arial" w:hint="cs"/>
        </w:rPr>
        <w:t>HomeFocusing, a holistic approach</w:t>
      </w:r>
      <w:r w:rsidR="00C13911" w:rsidRPr="00C13911">
        <w:rPr>
          <w:rFonts w:ascii="Arial" w:hAnsi="Arial" w:cs="Arial"/>
        </w:rPr>
        <w:t xml:space="preserve"> that </w:t>
      </w:r>
      <w:r w:rsidR="00C13911" w:rsidRPr="00C13911">
        <w:rPr>
          <w:rFonts w:ascii="Arial" w:hAnsi="Arial" w:cs="Arial" w:hint="cs"/>
        </w:rPr>
        <w:t>refer</w:t>
      </w:r>
      <w:r w:rsidR="00C13911" w:rsidRPr="00C13911">
        <w:rPr>
          <w:rFonts w:ascii="Arial" w:hAnsi="Arial" w:cs="Arial"/>
        </w:rPr>
        <w:t>s</w:t>
      </w:r>
      <w:r w:rsidR="00C13911" w:rsidRPr="00C13911">
        <w:rPr>
          <w:rFonts w:ascii="Arial" w:hAnsi="Arial" w:cs="Arial" w:hint="cs"/>
        </w:rPr>
        <w:t xml:space="preserve"> not only to our internal system, but also to the systems of which we are a part</w:t>
      </w:r>
      <w:r w:rsidR="00C13911" w:rsidRPr="00C13911">
        <w:rPr>
          <w:rFonts w:ascii="Arial" w:hAnsi="Arial" w:cs="Arial"/>
        </w:rPr>
        <w:t>, in our everyday life</w:t>
      </w:r>
      <w:r w:rsidR="00C13911" w:rsidRPr="00C13911">
        <w:rPr>
          <w:rFonts w:ascii="Arial" w:hAnsi="Arial" w:cs="Arial" w:hint="cs"/>
        </w:rPr>
        <w:t xml:space="preserve">. </w:t>
      </w:r>
    </w:p>
    <w:p w14:paraId="3442A305" w14:textId="386B0DB5" w:rsidR="00C13911" w:rsidRPr="00C13911" w:rsidRDefault="009E37F7" w:rsidP="002978C3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Annat t</w:t>
      </w:r>
      <w:r w:rsidR="00C13911" w:rsidRPr="00C13911">
        <w:rPr>
          <w:rFonts w:ascii="Arial" w:hAnsi="Arial" w:cs="Arial"/>
        </w:rPr>
        <w:t xml:space="preserve">eaches HomeFocusing classes and </w:t>
      </w:r>
      <w:r w:rsidR="00C13911" w:rsidRPr="00C13911">
        <w:rPr>
          <w:rFonts w:ascii="Arial" w:hAnsi="Arial" w:cs="Arial" w:hint="cs"/>
        </w:rPr>
        <w:t>accompan</w:t>
      </w:r>
      <w:r>
        <w:rPr>
          <w:rFonts w:ascii="Arial" w:hAnsi="Arial" w:cs="Arial"/>
        </w:rPr>
        <w:t>ies</w:t>
      </w:r>
      <w:r w:rsidR="00C13911" w:rsidRPr="00C13911">
        <w:rPr>
          <w:rFonts w:ascii="Arial" w:hAnsi="Arial" w:cs="Arial" w:hint="cs"/>
        </w:rPr>
        <w:t xml:space="preserve"> individuals, </w:t>
      </w:r>
      <w:r w:rsidR="00C13911" w:rsidRPr="00C13911">
        <w:rPr>
          <w:rFonts w:ascii="Arial" w:hAnsi="Arial" w:cs="Arial"/>
        </w:rPr>
        <w:t>couples and</w:t>
      </w:r>
      <w:r w:rsidR="00C13911" w:rsidRPr="00C13911">
        <w:rPr>
          <w:rFonts w:ascii="Arial" w:hAnsi="Arial" w:cs="Arial" w:hint="cs"/>
        </w:rPr>
        <w:t xml:space="preserve"> families</w:t>
      </w:r>
      <w:r w:rsidR="00C13911" w:rsidRPr="00C13911">
        <w:rPr>
          <w:rFonts w:ascii="Arial" w:hAnsi="Arial" w:cs="Arial"/>
        </w:rPr>
        <w:t xml:space="preserve"> with HomeFocusing processes</w:t>
      </w:r>
      <w:r w:rsidR="00C13911" w:rsidRPr="00C13911">
        <w:rPr>
          <w:rFonts w:ascii="Arial" w:hAnsi="Arial" w:cs="Arial" w:hint="cs"/>
        </w:rPr>
        <w:t xml:space="preserve">, on the wonderful journey inside and out. </w:t>
      </w:r>
      <w:r w:rsidR="00343F49">
        <w:rPr>
          <w:rFonts w:ascii="Arial" w:hAnsi="Arial" w:cs="Arial"/>
        </w:rPr>
        <w:br/>
      </w:r>
    </w:p>
    <w:p w14:paraId="1DC20B13" w14:textId="77777777" w:rsidR="002978C3" w:rsidRDefault="002978C3" w:rsidP="002978C3">
      <w:pPr>
        <w:bidi w:val="0"/>
        <w:spacing w:after="0" w:line="240" w:lineRule="auto"/>
        <w:rPr>
          <w:rFonts w:ascii="Arial" w:hAnsi="Arial" w:cs="Arial"/>
          <w:b/>
          <w:bCs/>
        </w:rPr>
      </w:pPr>
    </w:p>
    <w:p w14:paraId="4C9221E6" w14:textId="06C1BEE2" w:rsidR="00C13911" w:rsidRDefault="00C13911" w:rsidP="002978C3">
      <w:pPr>
        <w:bidi w:val="0"/>
        <w:spacing w:after="0" w:line="240" w:lineRule="auto"/>
        <w:rPr>
          <w:rFonts w:ascii="Arial" w:hAnsi="Arial" w:cs="Arial"/>
          <w:b/>
          <w:bCs/>
        </w:rPr>
      </w:pPr>
      <w:r w:rsidRPr="00C13911">
        <w:rPr>
          <w:rFonts w:ascii="Arial" w:hAnsi="Arial" w:cs="Arial"/>
          <w:b/>
          <w:bCs/>
        </w:rPr>
        <w:t xml:space="preserve">Visit </w:t>
      </w:r>
      <w:r w:rsidR="009E37F7">
        <w:rPr>
          <w:rFonts w:ascii="Arial" w:hAnsi="Arial" w:cs="Arial"/>
          <w:b/>
          <w:bCs/>
        </w:rPr>
        <w:t>Annat's</w:t>
      </w:r>
      <w:r w:rsidRPr="00C13911">
        <w:rPr>
          <w:rFonts w:ascii="Arial" w:hAnsi="Arial" w:cs="Arial"/>
          <w:b/>
          <w:bCs/>
        </w:rPr>
        <w:t xml:space="preserve"> website - </w:t>
      </w:r>
      <w:hyperlink r:id="rId10" w:history="1">
        <w:r w:rsidR="002978C3" w:rsidRPr="00CD2523">
          <w:rPr>
            <w:rStyle w:val="Hyperlink"/>
            <w:rFonts w:ascii="Arial" w:hAnsi="Arial" w:cs="Arial"/>
            <w:b/>
            <w:bCs/>
          </w:rPr>
          <w:t>https://homefocusing.com/eng-home/</w:t>
        </w:r>
      </w:hyperlink>
    </w:p>
    <w:p w14:paraId="6071F2F3" w14:textId="77777777" w:rsidR="002978C3" w:rsidRPr="00C13911" w:rsidRDefault="002978C3" w:rsidP="002978C3">
      <w:pPr>
        <w:bidi w:val="0"/>
        <w:spacing w:after="0" w:line="240" w:lineRule="auto"/>
        <w:rPr>
          <w:rFonts w:ascii="Arial" w:hAnsi="Arial" w:cs="Arial"/>
          <w:b/>
          <w:bCs/>
          <w:rtl/>
        </w:rPr>
      </w:pPr>
    </w:p>
    <w:sectPr w:rsidR="002978C3" w:rsidRPr="00C13911" w:rsidSect="00FE0A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191" w:bottom="567" w:left="119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C74E" w14:textId="77777777" w:rsidR="002347EB" w:rsidRDefault="002347EB" w:rsidP="00D2774D">
      <w:pPr>
        <w:spacing w:after="0" w:line="240" w:lineRule="auto"/>
      </w:pPr>
      <w:r>
        <w:separator/>
      </w:r>
    </w:p>
  </w:endnote>
  <w:endnote w:type="continuationSeparator" w:id="0">
    <w:p w14:paraId="439B59BE" w14:textId="77777777" w:rsidR="002347EB" w:rsidRDefault="002347EB" w:rsidP="00D2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F738" w14:textId="77777777" w:rsidR="00C333F4" w:rsidRDefault="00353FE9">
    <w:pPr>
      <w:pStyle w:val="Voettekst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76F8649D" wp14:editId="017C3EB3">
          <wp:simplePos x="0" y="0"/>
          <wp:positionH relativeFrom="margin">
            <wp:posOffset>-489585</wp:posOffset>
          </wp:positionH>
          <wp:positionV relativeFrom="paragraph">
            <wp:posOffset>29335</wp:posOffset>
          </wp:positionV>
          <wp:extent cx="7044547" cy="580139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547" cy="580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rPr>
          <w:rtl/>
        </w:rPr>
        <w:id w:val="969169713"/>
        <w:temporary/>
        <w:showingPlcHdr/>
      </w:sdtPr>
      <w:sdtContent>
        <w:r w:rsidR="00C333F4">
          <w:t>[Type text]</w:t>
        </w:r>
      </w:sdtContent>
    </w:sdt>
  </w:p>
  <w:p w14:paraId="3766DE6F" w14:textId="77777777" w:rsidR="00C333F4" w:rsidRDefault="00C333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A822" w14:textId="77777777" w:rsidR="00D2774D" w:rsidRDefault="00D2774D">
    <w:pPr>
      <w:pStyle w:val="Voettekst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676564C0" wp14:editId="0C1E09B9">
          <wp:simplePos x="0" y="0"/>
          <wp:positionH relativeFrom="margin">
            <wp:posOffset>-441960</wp:posOffset>
          </wp:positionH>
          <wp:positionV relativeFrom="paragraph">
            <wp:posOffset>-145915</wp:posOffset>
          </wp:positionV>
          <wp:extent cx="6959460" cy="572862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9460" cy="572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FE0C" w14:textId="77777777" w:rsidR="002347EB" w:rsidRDefault="002347EB" w:rsidP="00D2774D">
      <w:pPr>
        <w:spacing w:after="0" w:line="240" w:lineRule="auto"/>
      </w:pPr>
      <w:r>
        <w:separator/>
      </w:r>
    </w:p>
  </w:footnote>
  <w:footnote w:type="continuationSeparator" w:id="0">
    <w:p w14:paraId="5EBC23B7" w14:textId="77777777" w:rsidR="002347EB" w:rsidRDefault="002347EB" w:rsidP="00D2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F29A" w14:textId="77777777" w:rsidR="00D2774D" w:rsidRDefault="00D2774D" w:rsidP="00D2774D">
    <w:pPr>
      <w:pStyle w:val="Koptekst"/>
    </w:pPr>
  </w:p>
  <w:p w14:paraId="75B5D35C" w14:textId="77777777" w:rsidR="00D2774D" w:rsidRDefault="00D277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3ACF" w14:textId="77777777" w:rsidR="00D2774D" w:rsidRDefault="00D2774D" w:rsidP="00D2774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1AD4B4" wp14:editId="4EA61229">
          <wp:simplePos x="0" y="0"/>
          <wp:positionH relativeFrom="margin">
            <wp:posOffset>-299085</wp:posOffset>
          </wp:positionH>
          <wp:positionV relativeFrom="paragraph">
            <wp:posOffset>-2042</wp:posOffset>
          </wp:positionV>
          <wp:extent cx="6668829" cy="2117337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mage002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211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A2DF921" w14:textId="77777777" w:rsidR="00D2774D" w:rsidRDefault="00D277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C61"/>
    <w:multiLevelType w:val="hybridMultilevel"/>
    <w:tmpl w:val="50CAC6D6"/>
    <w:numStyleLink w:val="Lettres"/>
  </w:abstractNum>
  <w:abstractNum w:abstractNumId="1" w15:restartNumberingAfterBreak="0">
    <w:nsid w:val="03894026"/>
    <w:multiLevelType w:val="hybridMultilevel"/>
    <w:tmpl w:val="AF587994"/>
    <w:lvl w:ilvl="0" w:tplc="F05C8C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12EC9"/>
    <w:multiLevelType w:val="hybridMultilevel"/>
    <w:tmpl w:val="C61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0600"/>
    <w:multiLevelType w:val="hybridMultilevel"/>
    <w:tmpl w:val="C558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1FE2"/>
    <w:multiLevelType w:val="hybridMultilevel"/>
    <w:tmpl w:val="F9E0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9DE"/>
    <w:multiLevelType w:val="hybridMultilevel"/>
    <w:tmpl w:val="3876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4F06"/>
    <w:multiLevelType w:val="hybridMultilevel"/>
    <w:tmpl w:val="BA20F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657AC"/>
    <w:multiLevelType w:val="hybridMultilevel"/>
    <w:tmpl w:val="9B1E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8B6"/>
    <w:multiLevelType w:val="hybridMultilevel"/>
    <w:tmpl w:val="3150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7FFD"/>
    <w:multiLevelType w:val="hybridMultilevel"/>
    <w:tmpl w:val="D10A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F1184"/>
    <w:multiLevelType w:val="hybridMultilevel"/>
    <w:tmpl w:val="3312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3D39"/>
    <w:multiLevelType w:val="hybridMultilevel"/>
    <w:tmpl w:val="E438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81356"/>
    <w:multiLevelType w:val="hybridMultilevel"/>
    <w:tmpl w:val="1FC4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281B"/>
    <w:multiLevelType w:val="hybridMultilevel"/>
    <w:tmpl w:val="18AA92D8"/>
    <w:lvl w:ilvl="0" w:tplc="903A9F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511"/>
    <w:multiLevelType w:val="hybridMultilevel"/>
    <w:tmpl w:val="7F880C8C"/>
    <w:lvl w:ilvl="0" w:tplc="AC6C49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iria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334B5"/>
    <w:multiLevelType w:val="hybridMultilevel"/>
    <w:tmpl w:val="5310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B098D"/>
    <w:multiLevelType w:val="hybridMultilevel"/>
    <w:tmpl w:val="50CAC6D6"/>
    <w:styleLink w:val="Lettres"/>
    <w:lvl w:ilvl="0" w:tplc="73F2A6FE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7FCC57C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709036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A7ED4DC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D8C422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DBA0A86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5720A04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ECCF2E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C3BA8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572F7942"/>
    <w:multiLevelType w:val="hybridMultilevel"/>
    <w:tmpl w:val="A74A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64915"/>
    <w:multiLevelType w:val="hybridMultilevel"/>
    <w:tmpl w:val="BF7E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257B6"/>
    <w:multiLevelType w:val="hybridMultilevel"/>
    <w:tmpl w:val="0726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A39A6"/>
    <w:multiLevelType w:val="hybridMultilevel"/>
    <w:tmpl w:val="A544A004"/>
    <w:lvl w:ilvl="0" w:tplc="378E9C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766FB"/>
    <w:multiLevelType w:val="hybridMultilevel"/>
    <w:tmpl w:val="D4CE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2149E"/>
    <w:multiLevelType w:val="hybridMultilevel"/>
    <w:tmpl w:val="270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65057"/>
    <w:multiLevelType w:val="hybridMultilevel"/>
    <w:tmpl w:val="6FEA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94158"/>
    <w:multiLevelType w:val="hybridMultilevel"/>
    <w:tmpl w:val="3E606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F106A7"/>
    <w:multiLevelType w:val="hybridMultilevel"/>
    <w:tmpl w:val="E892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B1EF5"/>
    <w:multiLevelType w:val="hybridMultilevel"/>
    <w:tmpl w:val="F9A4B7D8"/>
    <w:lvl w:ilvl="0" w:tplc="7340C79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7549073">
    <w:abstractNumId w:val="15"/>
  </w:num>
  <w:num w:numId="2" w16cid:durableId="253324607">
    <w:abstractNumId w:val="26"/>
  </w:num>
  <w:num w:numId="3" w16cid:durableId="719520432">
    <w:abstractNumId w:val="9"/>
  </w:num>
  <w:num w:numId="4" w16cid:durableId="1770007708">
    <w:abstractNumId w:val="6"/>
  </w:num>
  <w:num w:numId="5" w16cid:durableId="1252278985">
    <w:abstractNumId w:val="8"/>
  </w:num>
  <w:num w:numId="6" w16cid:durableId="2022195205">
    <w:abstractNumId w:val="24"/>
  </w:num>
  <w:num w:numId="7" w16cid:durableId="1719278046">
    <w:abstractNumId w:val="7"/>
  </w:num>
  <w:num w:numId="8" w16cid:durableId="1570457887">
    <w:abstractNumId w:val="13"/>
  </w:num>
  <w:num w:numId="9" w16cid:durableId="1273712220">
    <w:abstractNumId w:val="20"/>
  </w:num>
  <w:num w:numId="10" w16cid:durableId="619072757">
    <w:abstractNumId w:val="19"/>
  </w:num>
  <w:num w:numId="11" w16cid:durableId="367921686">
    <w:abstractNumId w:val="12"/>
  </w:num>
  <w:num w:numId="12" w16cid:durableId="409427510">
    <w:abstractNumId w:val="14"/>
  </w:num>
  <w:num w:numId="13" w16cid:durableId="1430932053">
    <w:abstractNumId w:val="1"/>
  </w:num>
  <w:num w:numId="14" w16cid:durableId="1376193637">
    <w:abstractNumId w:val="17"/>
  </w:num>
  <w:num w:numId="15" w16cid:durableId="1010376643">
    <w:abstractNumId w:val="5"/>
  </w:num>
  <w:num w:numId="16" w16cid:durableId="1716462178">
    <w:abstractNumId w:val="4"/>
  </w:num>
  <w:num w:numId="17" w16cid:durableId="1000742471">
    <w:abstractNumId w:val="18"/>
  </w:num>
  <w:num w:numId="18" w16cid:durableId="1352608067">
    <w:abstractNumId w:val="21"/>
  </w:num>
  <w:num w:numId="19" w16cid:durableId="1219634229">
    <w:abstractNumId w:val="3"/>
  </w:num>
  <w:num w:numId="20" w16cid:durableId="290791898">
    <w:abstractNumId w:val="2"/>
  </w:num>
  <w:num w:numId="21" w16cid:durableId="156504131">
    <w:abstractNumId w:val="25"/>
  </w:num>
  <w:num w:numId="22" w16cid:durableId="1988123202">
    <w:abstractNumId w:val="10"/>
  </w:num>
  <w:num w:numId="23" w16cid:durableId="1965769135">
    <w:abstractNumId w:val="22"/>
  </w:num>
  <w:num w:numId="24" w16cid:durableId="1493328183">
    <w:abstractNumId w:val="11"/>
  </w:num>
  <w:num w:numId="25" w16cid:durableId="231158916">
    <w:abstractNumId w:val="23"/>
  </w:num>
  <w:num w:numId="26" w16cid:durableId="896548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24287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4D"/>
    <w:rsid w:val="000263A8"/>
    <w:rsid w:val="00026FD5"/>
    <w:rsid w:val="000545BC"/>
    <w:rsid w:val="00065C6D"/>
    <w:rsid w:val="00081277"/>
    <w:rsid w:val="000A47BB"/>
    <w:rsid w:val="000A7C85"/>
    <w:rsid w:val="000A7E68"/>
    <w:rsid w:val="000B06D4"/>
    <w:rsid w:val="000B1128"/>
    <w:rsid w:val="000D2980"/>
    <w:rsid w:val="000E143C"/>
    <w:rsid w:val="000F3FC6"/>
    <w:rsid w:val="0013256C"/>
    <w:rsid w:val="00137E76"/>
    <w:rsid w:val="00144F75"/>
    <w:rsid w:val="00160DB5"/>
    <w:rsid w:val="00192617"/>
    <w:rsid w:val="001B141A"/>
    <w:rsid w:val="001C32F5"/>
    <w:rsid w:val="001D510F"/>
    <w:rsid w:val="001E0CE7"/>
    <w:rsid w:val="001E46AD"/>
    <w:rsid w:val="001E70EE"/>
    <w:rsid w:val="001F6DF9"/>
    <w:rsid w:val="002347EB"/>
    <w:rsid w:val="002663B4"/>
    <w:rsid w:val="002946F6"/>
    <w:rsid w:val="00296A40"/>
    <w:rsid w:val="002978C3"/>
    <w:rsid w:val="002A0D10"/>
    <w:rsid w:val="002A3140"/>
    <w:rsid w:val="002C2AFD"/>
    <w:rsid w:val="002E45F3"/>
    <w:rsid w:val="002E4AF7"/>
    <w:rsid w:val="002E7252"/>
    <w:rsid w:val="002F09C5"/>
    <w:rsid w:val="00307D0D"/>
    <w:rsid w:val="00312D95"/>
    <w:rsid w:val="0032131A"/>
    <w:rsid w:val="00321AF5"/>
    <w:rsid w:val="00324EDC"/>
    <w:rsid w:val="00336882"/>
    <w:rsid w:val="00343F49"/>
    <w:rsid w:val="00353FE9"/>
    <w:rsid w:val="00354BFF"/>
    <w:rsid w:val="003634B2"/>
    <w:rsid w:val="00375D63"/>
    <w:rsid w:val="00394F52"/>
    <w:rsid w:val="003D1A23"/>
    <w:rsid w:val="003E45C6"/>
    <w:rsid w:val="003F48EF"/>
    <w:rsid w:val="00400FB6"/>
    <w:rsid w:val="00414802"/>
    <w:rsid w:val="00417E25"/>
    <w:rsid w:val="00454595"/>
    <w:rsid w:val="0046422A"/>
    <w:rsid w:val="00471F5D"/>
    <w:rsid w:val="0048490A"/>
    <w:rsid w:val="004A0752"/>
    <w:rsid w:val="004A3B46"/>
    <w:rsid w:val="00511A41"/>
    <w:rsid w:val="00512CA2"/>
    <w:rsid w:val="00526B6A"/>
    <w:rsid w:val="0054418F"/>
    <w:rsid w:val="00560F66"/>
    <w:rsid w:val="005A7A1D"/>
    <w:rsid w:val="005C135B"/>
    <w:rsid w:val="005E03B6"/>
    <w:rsid w:val="00604DA5"/>
    <w:rsid w:val="00666E77"/>
    <w:rsid w:val="00690890"/>
    <w:rsid w:val="006A1EAD"/>
    <w:rsid w:val="006A2BA5"/>
    <w:rsid w:val="006A44BA"/>
    <w:rsid w:val="006A5BCE"/>
    <w:rsid w:val="006B2C4F"/>
    <w:rsid w:val="006C148D"/>
    <w:rsid w:val="006C66A1"/>
    <w:rsid w:val="006D6573"/>
    <w:rsid w:val="006E00E7"/>
    <w:rsid w:val="006F086D"/>
    <w:rsid w:val="00705ADA"/>
    <w:rsid w:val="00730E7E"/>
    <w:rsid w:val="0073306C"/>
    <w:rsid w:val="007408FD"/>
    <w:rsid w:val="00754236"/>
    <w:rsid w:val="0076238F"/>
    <w:rsid w:val="0077750E"/>
    <w:rsid w:val="00792DE4"/>
    <w:rsid w:val="007B1316"/>
    <w:rsid w:val="007C4426"/>
    <w:rsid w:val="007E4AD6"/>
    <w:rsid w:val="007E4E4A"/>
    <w:rsid w:val="007E6C39"/>
    <w:rsid w:val="00813949"/>
    <w:rsid w:val="008276BA"/>
    <w:rsid w:val="00830840"/>
    <w:rsid w:val="00843C77"/>
    <w:rsid w:val="00874BFE"/>
    <w:rsid w:val="00886520"/>
    <w:rsid w:val="0089088A"/>
    <w:rsid w:val="008B0280"/>
    <w:rsid w:val="008D2EE4"/>
    <w:rsid w:val="008F629D"/>
    <w:rsid w:val="00922DD4"/>
    <w:rsid w:val="0095335B"/>
    <w:rsid w:val="00957410"/>
    <w:rsid w:val="00957699"/>
    <w:rsid w:val="009702EB"/>
    <w:rsid w:val="00977CF4"/>
    <w:rsid w:val="009928DE"/>
    <w:rsid w:val="009C0212"/>
    <w:rsid w:val="009C2F61"/>
    <w:rsid w:val="009D488B"/>
    <w:rsid w:val="009E31FD"/>
    <w:rsid w:val="009E37F7"/>
    <w:rsid w:val="009E395C"/>
    <w:rsid w:val="00A027D6"/>
    <w:rsid w:val="00A21386"/>
    <w:rsid w:val="00A36105"/>
    <w:rsid w:val="00A4318D"/>
    <w:rsid w:val="00A721E8"/>
    <w:rsid w:val="00A850FD"/>
    <w:rsid w:val="00A8779A"/>
    <w:rsid w:val="00A960D2"/>
    <w:rsid w:val="00AD0C50"/>
    <w:rsid w:val="00B03D62"/>
    <w:rsid w:val="00B13D6C"/>
    <w:rsid w:val="00B226A9"/>
    <w:rsid w:val="00B27A40"/>
    <w:rsid w:val="00B3569A"/>
    <w:rsid w:val="00B46864"/>
    <w:rsid w:val="00B536AA"/>
    <w:rsid w:val="00BA477A"/>
    <w:rsid w:val="00BB21FC"/>
    <w:rsid w:val="00BB2A88"/>
    <w:rsid w:val="00BC2794"/>
    <w:rsid w:val="00BC286F"/>
    <w:rsid w:val="00BC29EC"/>
    <w:rsid w:val="00BD3674"/>
    <w:rsid w:val="00BD773E"/>
    <w:rsid w:val="00BF34D6"/>
    <w:rsid w:val="00BF7D04"/>
    <w:rsid w:val="00C03AE6"/>
    <w:rsid w:val="00C13911"/>
    <w:rsid w:val="00C315E6"/>
    <w:rsid w:val="00C333F4"/>
    <w:rsid w:val="00C77077"/>
    <w:rsid w:val="00C93FCB"/>
    <w:rsid w:val="00CC1126"/>
    <w:rsid w:val="00CC4C34"/>
    <w:rsid w:val="00CF4FB0"/>
    <w:rsid w:val="00CF6EF8"/>
    <w:rsid w:val="00D10260"/>
    <w:rsid w:val="00D20B28"/>
    <w:rsid w:val="00D2774D"/>
    <w:rsid w:val="00D30ABE"/>
    <w:rsid w:val="00D71836"/>
    <w:rsid w:val="00D96DB4"/>
    <w:rsid w:val="00DA52D7"/>
    <w:rsid w:val="00DC2F1E"/>
    <w:rsid w:val="00DD0D69"/>
    <w:rsid w:val="00DD349D"/>
    <w:rsid w:val="00DE2334"/>
    <w:rsid w:val="00DE634C"/>
    <w:rsid w:val="00DF021A"/>
    <w:rsid w:val="00DF7A67"/>
    <w:rsid w:val="00E258B5"/>
    <w:rsid w:val="00E43AD8"/>
    <w:rsid w:val="00E47DC0"/>
    <w:rsid w:val="00E858C8"/>
    <w:rsid w:val="00E92885"/>
    <w:rsid w:val="00E935C1"/>
    <w:rsid w:val="00E9646D"/>
    <w:rsid w:val="00EA57E0"/>
    <w:rsid w:val="00EC4B4D"/>
    <w:rsid w:val="00ED259D"/>
    <w:rsid w:val="00ED7987"/>
    <w:rsid w:val="00EF07A2"/>
    <w:rsid w:val="00EF14C3"/>
    <w:rsid w:val="00EF61C2"/>
    <w:rsid w:val="00EF79EA"/>
    <w:rsid w:val="00F15563"/>
    <w:rsid w:val="00F25C6A"/>
    <w:rsid w:val="00F35A21"/>
    <w:rsid w:val="00F54518"/>
    <w:rsid w:val="00F56300"/>
    <w:rsid w:val="00F70028"/>
    <w:rsid w:val="00FA250E"/>
    <w:rsid w:val="00FA3A68"/>
    <w:rsid w:val="00FA488E"/>
    <w:rsid w:val="00FB7511"/>
    <w:rsid w:val="00FD39AC"/>
    <w:rsid w:val="00FE0ADC"/>
    <w:rsid w:val="00FE15D3"/>
    <w:rsid w:val="00FE47E3"/>
    <w:rsid w:val="00FE645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68E05"/>
  <w15:docId w15:val="{DEDE2A3D-2AF6-45F2-800B-63DB672E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488E"/>
    <w:pPr>
      <w:bidi/>
    </w:pPr>
  </w:style>
  <w:style w:type="paragraph" w:styleId="Kop1">
    <w:name w:val="heading 1"/>
    <w:basedOn w:val="Standaard"/>
    <w:next w:val="Standaard"/>
    <w:link w:val="Kop1Char"/>
    <w:uiPriority w:val="9"/>
    <w:qFormat/>
    <w:rsid w:val="006A4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2774D"/>
    <w:pPr>
      <w:spacing w:after="0" w:line="240" w:lineRule="auto"/>
    </w:pPr>
    <w:rPr>
      <w:rFonts w:eastAsiaTheme="minorEastAsia"/>
      <w:lang w:bidi="ar-S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2774D"/>
    <w:rPr>
      <w:rFonts w:eastAsiaTheme="minorEastAsia"/>
      <w:lang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77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27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774D"/>
  </w:style>
  <w:style w:type="paragraph" w:styleId="Voettekst">
    <w:name w:val="footer"/>
    <w:basedOn w:val="Standaard"/>
    <w:link w:val="VoettekstChar"/>
    <w:uiPriority w:val="99"/>
    <w:unhideWhenUsed/>
    <w:rsid w:val="00D27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774D"/>
  </w:style>
  <w:style w:type="character" w:customStyle="1" w:styleId="Kop1Char">
    <w:name w:val="Kop 1 Char"/>
    <w:basedOn w:val="Standaardalinea-lettertype"/>
    <w:link w:val="Kop1"/>
    <w:uiPriority w:val="9"/>
    <w:rsid w:val="006A4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EF14C3"/>
    <w:pPr>
      <w:ind w:left="720"/>
      <w:contextualSpacing/>
    </w:pPr>
  </w:style>
  <w:style w:type="paragraph" w:customStyle="1" w:styleId="Corps">
    <w:name w:val="Corps"/>
    <w:rsid w:val="00A4318D"/>
    <w:pPr>
      <w:spacing w:after="0" w:line="240" w:lineRule="auto"/>
    </w:pPr>
    <w:rPr>
      <w:rFonts w:ascii="Helvetica" w:eastAsia="Arial Unicode MS" w:hAnsi="Helvetica" w:cs="Arial Unicode MS"/>
      <w:color w:val="000000"/>
      <w:lang w:val="fr-FR"/>
    </w:rPr>
  </w:style>
  <w:style w:type="numbering" w:customStyle="1" w:styleId="Lettres">
    <w:name w:val="Lettres"/>
    <w:rsid w:val="00A4318D"/>
    <w:pPr>
      <w:numPr>
        <w:numId w:val="27"/>
      </w:numPr>
    </w:pPr>
  </w:style>
  <w:style w:type="character" w:styleId="Hyperlink">
    <w:name w:val="Hyperlink"/>
    <w:basedOn w:val="Standaardalinea-lettertype"/>
    <w:uiPriority w:val="99"/>
    <w:unhideWhenUsed/>
    <w:rsid w:val="002978C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78C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57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aya.n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omefocusing.com/eng-hom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@ftcz.n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30C50-F765-470D-B895-17D89726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limorc</dc:creator>
  <cp:lastModifiedBy>Harriët Teeuw</cp:lastModifiedBy>
  <cp:revision>2</cp:revision>
  <dcterms:created xsi:type="dcterms:W3CDTF">2023-10-06T09:11:00Z</dcterms:created>
  <dcterms:modified xsi:type="dcterms:W3CDTF">2023-10-06T09:11:00Z</dcterms:modified>
</cp:coreProperties>
</file>